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Inter" w:cs="Inter" w:eastAsia="Inter" w:hAnsi="Inter"/>
          <w:b w:val="1"/>
          <w:sz w:val="46"/>
          <w:szCs w:val="46"/>
        </w:rPr>
      </w:pPr>
      <w:bookmarkStart w:colFirst="0" w:colLast="0" w:name="_76luj3poocux" w:id="0"/>
      <w:bookmarkEnd w:id="0"/>
      <w:r w:rsidDel="00000000" w:rsidR="00000000" w:rsidRPr="00000000">
        <w:rPr>
          <w:rFonts w:ascii="Inter" w:cs="Inter" w:eastAsia="Inter" w:hAnsi="Inter"/>
          <w:b w:val="1"/>
          <w:sz w:val="46"/>
          <w:szCs w:val="46"/>
          <w:rtl w:val="0"/>
        </w:rPr>
        <w:t xml:space="preserve">Template SOP Purchasing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DEPARTEMEN : PURCHASING/PEMBELIAN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PROSEDUR : PEMBELIAN BARANG/JASA</w:t>
      </w:r>
    </w:p>
    <w:tbl>
      <w:tblPr>
        <w:tblStyle w:val="Table1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45"/>
        <w:gridCol w:w="6780"/>
        <w:tblGridChange w:id="0">
          <w:tblGrid>
            <w:gridCol w:w="2145"/>
            <w:gridCol w:w="67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Nomor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[Isi]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Tanggal Berlaku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[Isi]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Disetujui Oleh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[Isi]</w:t>
            </w:r>
          </w:p>
        </w:tc>
      </w:tr>
    </w:tbl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</w:rPr>
      </w:pPr>
      <w:bookmarkStart w:colFirst="0" w:colLast="0" w:name="_i8dfvobtaii6" w:id="1"/>
      <w:bookmarkEnd w:id="1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rtl w:val="0"/>
        </w:rPr>
        <w:t xml:space="preserve">1. TUJUAN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Untuk memastikan kebutuhan barang/jasa terpenuhi secara tepat waktu, sesuai kualitas, kuantitas, dan harga yang disepakati, serta mendukung kelancaran operasional perusahaan.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</w:rPr>
      </w:pPr>
      <w:bookmarkStart w:colFirst="0" w:colLast="0" w:name="_rcrbged11dhp" w:id="2"/>
      <w:bookmarkEnd w:id="2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rtl w:val="0"/>
        </w:rPr>
        <w:t xml:space="preserve">2. RUANG LINGKUP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Prosedur ini berlaku untuk seluruh proses pengadaan barang/jasa, mulai dari pengajuan kebutuhan hingga pembayaran kepada supplier.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</w:rPr>
      </w:pPr>
      <w:bookmarkStart w:colFirst="0" w:colLast="0" w:name="_352jvnkb8e55" w:id="3"/>
      <w:bookmarkEnd w:id="3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rtl w:val="0"/>
        </w:rPr>
        <w:t xml:space="preserve">3. DEFINISI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PR (Purchase Requisition):</w:t>
      </w:r>
      <w:r w:rsidDel="00000000" w:rsidR="00000000" w:rsidRPr="00000000">
        <w:rPr>
          <w:rFonts w:ascii="Inter" w:cs="Inter" w:eastAsia="Inter" w:hAnsi="Inter"/>
          <w:rtl w:val="0"/>
        </w:rPr>
        <w:t xml:space="preserve"> Formulir permintaan pembelian barang/jasa.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PO (Purchase Order):</w:t>
      </w:r>
      <w:r w:rsidDel="00000000" w:rsidR="00000000" w:rsidRPr="00000000">
        <w:rPr>
          <w:rFonts w:ascii="Inter" w:cs="Inter" w:eastAsia="Inter" w:hAnsi="Inter"/>
          <w:rtl w:val="0"/>
        </w:rPr>
        <w:t xml:space="preserve"> Dokumen pesanan resmi yang diterbitkan oleh perusahaan kepada supplier.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BAPB:</w:t>
      </w:r>
      <w:r w:rsidDel="00000000" w:rsidR="00000000" w:rsidRPr="00000000">
        <w:rPr>
          <w:rFonts w:ascii="Inter" w:cs="Inter" w:eastAsia="Inter" w:hAnsi="Inter"/>
          <w:rtl w:val="0"/>
        </w:rPr>
        <w:t xml:space="preserve"> Berita Acara Penerimaan Barang.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</w:rPr>
      </w:pPr>
      <w:bookmarkStart w:colFirst="0" w:colLast="0" w:name="_9vzwabof5dhb" w:id="4"/>
      <w:bookmarkEnd w:id="4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rtl w:val="0"/>
        </w:rPr>
        <w:t xml:space="preserve">4. PERAN &amp; TANGGUNG JAWAB</w:t>
      </w:r>
    </w:p>
    <w:tbl>
      <w:tblPr>
        <w:tblStyle w:val="Table2"/>
        <w:tblW w:w="9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7170"/>
        <w:tblGridChange w:id="0">
          <w:tblGrid>
            <w:gridCol w:w="2250"/>
            <w:gridCol w:w="71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Jabatan/Bagian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Tugas &amp; Tanggung Jawab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Departemen Peminta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Mengajukan PR sesuai kebutuhan.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Tim Purchasing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Mencari supplier, melakukan negosiasi, dan menerbitkan PO.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Manajer/Pimpinan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Memberikan persetujuan PR dan PO sesuai kewenangan.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Finance/Accounting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Verifikasi dokumen &amp; melakukan pembayaran.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Gudang/Logistik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Menerima, memeriksa barang, dan mencatat stok.</w:t>
            </w:r>
          </w:p>
        </w:tc>
      </w:tr>
    </w:tbl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</w:rPr>
      </w:pPr>
      <w:bookmarkStart w:colFirst="0" w:colLast="0" w:name="_hv9azevprkds" w:id="5"/>
      <w:bookmarkEnd w:id="5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rtl w:val="0"/>
        </w:rPr>
        <w:t xml:space="preserve">5. DOKUMEN YANG DIGUNAKAN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Formulir Permintaan Pembelian (PR).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Formulir Pesanan Pembelian (PO).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Penawaran harga supplier.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Berita Acara Penerimaan Barang (BAPB).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Faktur/Invoice supplier.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Bukti pembayaran.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</w:rPr>
      </w:pPr>
      <w:bookmarkStart w:colFirst="0" w:colLast="0" w:name="_9ggxvzpgi8uj" w:id="6"/>
      <w:bookmarkEnd w:id="6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rtl w:val="0"/>
        </w:rPr>
        <w:t xml:space="preserve">6. PROSES PERSETUJUAN</w:t>
      </w:r>
    </w:p>
    <w:tbl>
      <w:tblPr>
        <w:tblStyle w:val="Table3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45"/>
        <w:gridCol w:w="6390"/>
        <w:tblGridChange w:id="0">
          <w:tblGrid>
            <w:gridCol w:w="2745"/>
            <w:gridCol w:w="63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Level Otorisasi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Nilai Transaksi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Supervisor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≤ Rp [nilai]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Manajer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≤ Rp [nilai]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Direksi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&gt; Rp [nilai]</w:t>
            </w:r>
          </w:p>
        </w:tc>
      </w:tr>
    </w:tbl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</w:rPr>
      </w:pPr>
      <w:bookmarkStart w:colFirst="0" w:colLast="0" w:name="_lnl8lekn4fpo" w:id="7"/>
      <w:bookmarkEnd w:id="7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rtl w:val="0"/>
        </w:rPr>
        <w:t xml:space="preserve">7. PROSEDUR KERJA</w:t>
      </w:r>
    </w:p>
    <w:tbl>
      <w:tblPr>
        <w:tblStyle w:val="Table4"/>
        <w:tblW w:w="92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5"/>
        <w:gridCol w:w="6090"/>
        <w:gridCol w:w="2400"/>
        <w:tblGridChange w:id="0">
          <w:tblGrid>
            <w:gridCol w:w="765"/>
            <w:gridCol w:w="6090"/>
            <w:gridCol w:w="24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Kegiatan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Tanggung Jawab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7.1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Permintaan barang/jasa dilakukan melalui PR oleh departemen terkait.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Departemen Peminta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7.2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Evaluasi supplier berdasarkan harga, kualitas, waktu pengiriman, dan rekam jejak.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Tim Purchasing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7.3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Negosiasi harga dan kondisi pembayaran dengan supplier.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Tim Purchasing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7.4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Draft PO diajukan untuk persetujuan sesuai level otorisasi.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Manager/Pimpinan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7.5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Penerbitan PO resmi dan pengiriman ke supplier.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Tim Purchasing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7.6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Supplier mengirim barang/jasa sesuai PO.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Supplier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7.7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Penerimaan barang, pemeriksaan kualitas &amp; kuantitas, serta pembuatan BAPB.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Gudang/Logistik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7.8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Finance memverifikasi dokumen (PO, Invoice, BAPB) untuk pembayaran.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Finance/Accounting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7.9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Laporan bulanan pembelian dibuat oleh Purchasing untuk manajemen.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Tim Purchasing</w:t>
            </w:r>
          </w:p>
        </w:tc>
      </w:tr>
    </w:tbl>
    <w:p w:rsidR="00000000" w:rsidDel="00000000" w:rsidP="00000000" w:rsidRDefault="00000000" w:rsidRPr="00000000" w14:paraId="0000004F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spacing w:after="240" w:befor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