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jc w:val="center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sz w:val="30"/>
          <w:szCs w:val="30"/>
          <w:rtl w:val="0"/>
        </w:rPr>
        <w:t xml:space="preserve">FORMULIR PEMESANAN PEMBELIAN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jc w:val="center"/>
        <w:rPr>
          <w:b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No.: ______________________ Untuk: ______________________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Tanggal: _____________________ Departemen: ________________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No. Reg.: _____________________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Kepada (Pemasok): ____________________________________________</w:t>
      </w:r>
    </w:p>
    <w:tbl>
      <w:tblPr>
        <w:tblStyle w:val="Table1"/>
        <w:tblW w:w="87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50"/>
        <w:gridCol w:w="4965"/>
        <w:gridCol w:w="1245"/>
        <w:gridCol w:w="1140"/>
        <w:tblGridChange w:id="0">
          <w:tblGrid>
            <w:gridCol w:w="1350"/>
            <w:gridCol w:w="4965"/>
            <w:gridCol w:w="1245"/>
            <w:gridCol w:w="114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JUMLAH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DESKRIPSI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HARGA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TOTAL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(Semua pengiriman diterima dengan ketentuan harus sesuai jumlah, berat, dan spesifikasi yang telah disepakati)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SEMUA BARANG DIKIRIM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Penerimaan pesanan berarti Anda setuju dengan semua syarat dan ketentuan yang berlaku di dalamnya.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KEPADA: ________________________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PADA TANGGAL: ______________________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TANDA TANGAN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_________________________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(Lead Purchasing)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0f4f9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