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6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f4e79"/>
          <w:sz w:val="28"/>
          <w:szCs w:val="28"/>
          <w:rtl w:val="0"/>
        </w:rPr>
        <w:t xml:space="preserve">FORM PURCHASE REQUEST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color w:val="666666"/>
          <w:sz w:val="22"/>
          <w:szCs w:val="22"/>
          <w:rtl w:val="0"/>
        </w:rPr>
        <w:t xml:space="preserve">Pengadaan Barang</w:t>
      </w:r>
      <w:r w:rsidDel="00000000" w:rsidR="00000000" w:rsidRPr="00000000">
        <w:rPr>
          <w:rtl w:val="0"/>
        </w:rPr>
      </w:r>
    </w:p>
    <w:tbl>
      <w:tblPr>
        <w:tblStyle w:val="Table1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0"/>
        <w:gridCol w:w="6826"/>
        <w:tblGridChange w:id="0">
          <w:tblGrid>
            <w:gridCol w:w="2200"/>
            <w:gridCol w:w="6826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d6e4f0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1f4e79"/>
                <w:rtl w:val="0"/>
              </w:rPr>
              <w:t xml:space="preserve">INFORMASI PENGAJUAN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Nomor PR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PR-2025-001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Tanggal Pengajuan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15 Januari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Nama Pengaju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Budi Santoso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Departemen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Operasional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Diajukan kepada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Manager Operasional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after="1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0"/>
        <w:gridCol w:w="1800"/>
        <w:gridCol w:w="2966"/>
        <w:gridCol w:w="640"/>
        <w:gridCol w:w="640"/>
        <w:gridCol w:w="1320"/>
        <w:gridCol w:w="1300"/>
        <w:tblGridChange w:id="0">
          <w:tblGrid>
            <w:gridCol w:w="360"/>
            <w:gridCol w:w="1800"/>
            <w:gridCol w:w="2966"/>
            <w:gridCol w:w="640"/>
            <w:gridCol w:w="640"/>
            <w:gridCol w:w="1320"/>
            <w:gridCol w:w="13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Nama Barang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Spesifikasi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Jumlah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Satuan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Harga Satuan (Est.)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rtl w:val="0"/>
              </w:rPr>
              <w:t xml:space="preserve">Total (Est.)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Laptop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Intel Core i5, RAM 16GB, SSD 512GB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Rp12.000.000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Rp24.000.000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Mouse Wireless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Kompatibel USB-A dan USB-C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Rp250.000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Rp500.000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Headset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Noise-cancelling, jack 3.5mm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Rp350.000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Rp700.000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jc w:val="right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TOTAL ESTIMASI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Rp25.200.000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16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0"/>
        <w:gridCol w:w="6826"/>
        <w:tblGridChange w:id="0">
          <w:tblGrid>
            <w:gridCol w:w="2200"/>
            <w:gridCol w:w="6826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d6e4f0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1f4e79"/>
                <w:rtl w:val="0"/>
              </w:rPr>
              <w:t xml:space="preserve">INFORMASI TAMBAHAN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Vendor yang Diusulkan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PT Maju Teknologi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Alasan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Penggantian perangkat kerja tim operasional yang sudah melewati masa pakai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Tanggal Dibutuhkan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30 Januari 2025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spacing w:after="160" w:lineRule="auto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8"/>
        <w:gridCol w:w="3008"/>
        <w:gridCol w:w="3010"/>
        <w:tblGridChange w:id="0">
          <w:tblGrid>
            <w:gridCol w:w="3008"/>
            <w:gridCol w:w="3008"/>
            <w:gridCol w:w="301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d6e4f0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1f4e79"/>
                <w:rtl w:val="0"/>
              </w:rPr>
              <w:t xml:space="preserve">PERSETUJUAN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Dibuat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Disetujui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rtl w:val="0"/>
              </w:rPr>
              <w:t xml:space="preserve">Diterima Vendor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999999" w:space="0" w:sz="4" w:val="single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999999"/>
                <w:sz w:val="18"/>
                <w:szCs w:val="18"/>
                <w:rtl w:val="0"/>
              </w:rPr>
              <w:t xml:space="preserve">(Nama &amp; Tanda Tangan)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4" w:val="single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999999"/>
                <w:sz w:val="18"/>
                <w:szCs w:val="18"/>
                <w:rtl w:val="0"/>
              </w:rPr>
              <w:t xml:space="preserve">(Nama &amp; Tanda Tangan)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4" w:val="single"/>
              <w:right w:color="000000" w:space="0" w:sz="0" w:val="nil"/>
            </w:tcBorders>
            <w:shd w:fill="ffffff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999999"/>
                <w:sz w:val="18"/>
                <w:szCs w:val="18"/>
                <w:rtl w:val="0"/>
              </w:rPr>
              <w:t xml:space="preserve">(Nama &amp; Tanda Tangan)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